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7A5438" w:rsidRDefault="007A5438" w:rsidP="00AE3348">
      <w:pPr>
        <w:jc w:val="both"/>
        <w:rPr>
          <w:rFonts w:ascii="Times New Roman" w:hAnsi="Times New Roman"/>
          <w:b/>
          <w:sz w:val="24"/>
          <w:szCs w:val="24"/>
        </w:rPr>
      </w:pPr>
    </w:p>
    <w:p w:rsidR="007A5438" w:rsidRDefault="007A5438" w:rsidP="00AE3348">
      <w:pPr>
        <w:jc w:val="both"/>
        <w:rPr>
          <w:rFonts w:ascii="Times New Roman" w:hAnsi="Times New Roman"/>
          <w:b/>
          <w:sz w:val="24"/>
          <w:szCs w:val="24"/>
        </w:rPr>
      </w:pPr>
    </w:p>
    <w:p w:rsidR="00AE3348" w:rsidRPr="00360E0A" w:rsidRDefault="00AE3348" w:rsidP="00AE334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60E0A">
        <w:rPr>
          <w:rFonts w:ascii="Times New Roman" w:hAnsi="Times New Roman"/>
          <w:b/>
          <w:sz w:val="24"/>
          <w:szCs w:val="24"/>
        </w:rPr>
        <w:t xml:space="preserve">Вниманию заявителей! </w:t>
      </w: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60E0A">
        <w:rPr>
          <w:rFonts w:ascii="Times New Roman" w:hAnsi="Times New Roman"/>
          <w:b/>
          <w:sz w:val="24"/>
          <w:szCs w:val="24"/>
        </w:rPr>
        <w:t xml:space="preserve">Югры напоминает: </w:t>
      </w:r>
      <w:r>
        <w:rPr>
          <w:rFonts w:ascii="Times New Roman" w:hAnsi="Times New Roman"/>
          <w:b/>
          <w:sz w:val="24"/>
          <w:szCs w:val="24"/>
        </w:rPr>
        <w:t xml:space="preserve">своевременно и </w:t>
      </w:r>
      <w:r w:rsidRPr="00360E0A">
        <w:rPr>
          <w:rFonts w:ascii="Times New Roman" w:hAnsi="Times New Roman"/>
          <w:b/>
          <w:sz w:val="24"/>
          <w:szCs w:val="24"/>
        </w:rPr>
        <w:t xml:space="preserve">правильно оплаченная госпошлина – гарантия получения государственных услуг </w:t>
      </w:r>
      <w:proofErr w:type="spellStart"/>
      <w:r w:rsidRPr="00360E0A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360E0A">
        <w:rPr>
          <w:rFonts w:ascii="Times New Roman" w:hAnsi="Times New Roman"/>
          <w:b/>
          <w:sz w:val="24"/>
          <w:szCs w:val="24"/>
        </w:rPr>
        <w:t xml:space="preserve"> </w:t>
      </w:r>
      <w:r w:rsidR="003D7D88" w:rsidRPr="00360E0A">
        <w:rPr>
          <w:rFonts w:ascii="Times New Roman" w:hAnsi="Times New Roman"/>
          <w:b/>
          <w:sz w:val="24"/>
          <w:szCs w:val="24"/>
        </w:rPr>
        <w:t xml:space="preserve">в срок  </w:t>
      </w:r>
    </w:p>
    <w:p w:rsidR="00AE3348" w:rsidRPr="00360E0A" w:rsidRDefault="00AE3348" w:rsidP="00AE3348">
      <w:pPr>
        <w:jc w:val="both"/>
        <w:rPr>
          <w:rFonts w:ascii="Times New Roman" w:hAnsi="Times New Roman"/>
          <w:b/>
          <w:sz w:val="24"/>
          <w:szCs w:val="24"/>
        </w:rPr>
      </w:pPr>
      <w:r w:rsidRPr="00360E0A">
        <w:rPr>
          <w:rFonts w:ascii="Times New Roman" w:hAnsi="Times New Roman"/>
          <w:b/>
          <w:sz w:val="24"/>
          <w:szCs w:val="24"/>
        </w:rPr>
        <w:t>О порядке уплаты госпошлины, возврат</w:t>
      </w:r>
      <w:r w:rsidR="008D61E7">
        <w:rPr>
          <w:rFonts w:ascii="Times New Roman" w:hAnsi="Times New Roman"/>
          <w:b/>
          <w:sz w:val="24"/>
          <w:szCs w:val="24"/>
        </w:rPr>
        <w:t>е</w:t>
      </w:r>
      <w:r w:rsidRPr="00360E0A">
        <w:rPr>
          <w:rFonts w:ascii="Times New Roman" w:hAnsi="Times New Roman"/>
          <w:b/>
          <w:sz w:val="24"/>
          <w:szCs w:val="24"/>
        </w:rPr>
        <w:t xml:space="preserve"> излишне уплаченн</w:t>
      </w:r>
      <w:r>
        <w:rPr>
          <w:rFonts w:ascii="Times New Roman" w:hAnsi="Times New Roman"/>
          <w:b/>
          <w:sz w:val="24"/>
          <w:szCs w:val="24"/>
        </w:rPr>
        <w:t xml:space="preserve">ых </w:t>
      </w:r>
      <w:r w:rsidR="008D61E7">
        <w:rPr>
          <w:rFonts w:ascii="Times New Roman" w:hAnsi="Times New Roman"/>
          <w:b/>
          <w:sz w:val="24"/>
          <w:szCs w:val="24"/>
        </w:rPr>
        <w:t>средств</w:t>
      </w:r>
      <w:r w:rsidR="00D70C32">
        <w:rPr>
          <w:rFonts w:ascii="Times New Roman" w:hAnsi="Times New Roman"/>
          <w:b/>
          <w:sz w:val="24"/>
          <w:szCs w:val="24"/>
        </w:rPr>
        <w:t xml:space="preserve">, а также </w:t>
      </w:r>
      <w:r w:rsidRPr="00360E0A">
        <w:rPr>
          <w:rFonts w:ascii="Times New Roman" w:hAnsi="Times New Roman"/>
          <w:b/>
          <w:sz w:val="24"/>
          <w:szCs w:val="24"/>
        </w:rPr>
        <w:t xml:space="preserve">о том, </w:t>
      </w:r>
      <w:r w:rsidR="00D70C32">
        <w:rPr>
          <w:rFonts w:ascii="Times New Roman" w:hAnsi="Times New Roman"/>
          <w:b/>
          <w:sz w:val="24"/>
          <w:szCs w:val="24"/>
        </w:rPr>
        <w:t xml:space="preserve">как можно уменьшить </w:t>
      </w:r>
      <w:r w:rsidR="008D61E7">
        <w:rPr>
          <w:rFonts w:ascii="Times New Roman" w:hAnsi="Times New Roman"/>
          <w:b/>
          <w:sz w:val="24"/>
          <w:szCs w:val="24"/>
        </w:rPr>
        <w:t xml:space="preserve">размер </w:t>
      </w:r>
      <w:r w:rsidRPr="00360E0A">
        <w:rPr>
          <w:rFonts w:ascii="Times New Roman" w:hAnsi="Times New Roman"/>
          <w:b/>
          <w:sz w:val="24"/>
          <w:szCs w:val="24"/>
        </w:rPr>
        <w:t>пошлины и кто освобождается от ее  уплаты</w:t>
      </w:r>
      <w:r>
        <w:rPr>
          <w:rFonts w:ascii="Times New Roman" w:hAnsi="Times New Roman"/>
          <w:b/>
          <w:sz w:val="24"/>
          <w:szCs w:val="24"/>
        </w:rPr>
        <w:t>,</w:t>
      </w:r>
      <w:r w:rsidRPr="00360E0A">
        <w:rPr>
          <w:rFonts w:ascii="Times New Roman" w:hAnsi="Times New Roman"/>
          <w:b/>
          <w:sz w:val="24"/>
          <w:szCs w:val="24"/>
        </w:rPr>
        <w:t xml:space="preserve"> рассказывает начальник </w:t>
      </w:r>
      <w:proofErr w:type="spellStart"/>
      <w:r w:rsidRPr="00360E0A">
        <w:rPr>
          <w:rFonts w:ascii="Times New Roman" w:hAnsi="Times New Roman"/>
          <w:b/>
          <w:sz w:val="24"/>
          <w:szCs w:val="24"/>
        </w:rPr>
        <w:t>Сургутского</w:t>
      </w:r>
      <w:proofErr w:type="spellEnd"/>
      <w:r w:rsidRPr="00360E0A">
        <w:rPr>
          <w:rFonts w:ascii="Times New Roman" w:hAnsi="Times New Roman"/>
          <w:b/>
          <w:sz w:val="24"/>
          <w:szCs w:val="24"/>
        </w:rPr>
        <w:t xml:space="preserve"> отдела Управления </w:t>
      </w:r>
      <w:proofErr w:type="spellStart"/>
      <w:r w:rsidRPr="00360E0A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360E0A">
        <w:rPr>
          <w:rFonts w:ascii="Times New Roman" w:hAnsi="Times New Roman"/>
          <w:b/>
          <w:sz w:val="24"/>
          <w:szCs w:val="24"/>
        </w:rPr>
        <w:t xml:space="preserve"> по ХМАО – Югре Наталья Дудко. </w:t>
      </w:r>
    </w:p>
    <w:p w:rsidR="00AE3348" w:rsidRPr="00AE3348" w:rsidRDefault="00AE3348" w:rsidP="00AE334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hAnsi="Times New Roman"/>
          <w:sz w:val="24"/>
          <w:szCs w:val="24"/>
        </w:rPr>
        <w:t xml:space="preserve">- </w:t>
      </w: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Как известно, за совершение юридически значимых действий при государственной регистрации прав на недвижимое имущество и сделок с ним Нало</w:t>
      </w:r>
      <w:r w:rsidR="007A5438">
        <w:rPr>
          <w:rFonts w:ascii="Times New Roman" w:eastAsia="Times New Roman" w:hAnsi="Times New Roman"/>
          <w:sz w:val="24"/>
          <w:szCs w:val="24"/>
          <w:lang w:eastAsia="ru-RU"/>
        </w:rPr>
        <w:t>говым кодексом РФ  предусмотрено</w:t>
      </w: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438">
        <w:rPr>
          <w:rFonts w:ascii="Times New Roman" w:eastAsia="Times New Roman" w:hAnsi="Times New Roman"/>
          <w:sz w:val="24"/>
          <w:szCs w:val="24"/>
          <w:lang w:eastAsia="ru-RU"/>
        </w:rPr>
        <w:t>взимание государственной</w:t>
      </w: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пошлин</w:t>
      </w:r>
      <w:r w:rsidR="007A5438">
        <w:rPr>
          <w:rFonts w:ascii="Times New Roman" w:eastAsia="Times New Roman" w:hAnsi="Times New Roman"/>
          <w:sz w:val="24"/>
          <w:szCs w:val="24"/>
          <w:lang w:eastAsia="ru-RU"/>
        </w:rPr>
        <w:t xml:space="preserve">ы. </w:t>
      </w: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она не оплачена или неверно оплачена, </w:t>
      </w:r>
      <w:proofErr w:type="spell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вернуть документы без рассмотрения.   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уплаты госпошлины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Уплата госпошлины должна быть осуществлена непосредственно самим плательщиком, в отношении которого будут совершены регистрационные действия, либо его представителем при условии, что в платежных документах будет указано, что госпошлин</w:t>
      </w:r>
      <w:r w:rsidR="007A5438">
        <w:rPr>
          <w:rFonts w:ascii="Times New Roman" w:eastAsia="Times New Roman" w:hAnsi="Times New Roman"/>
          <w:sz w:val="24"/>
          <w:szCs w:val="24"/>
          <w:lang w:eastAsia="ru-RU"/>
        </w:rPr>
        <w:t xml:space="preserve">а уплачена именно </w:t>
      </w: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правообладателем, обратившимся в государственный орган, за счет его собственных денежных средств.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Обращаем внимание заявителей на то, что если в Государственной информационной системе о государственных и муниципальных платежах отсутствует информация об уплате государственной пошлины, и документ об уплате не был представлен вместе с заявлением о государственной регистрации прав, документы к рассмотрению не принимаются и возвращаются заявителю без рассмотрения по истечении пяти календарных дней с даты подачи заявления и документов.</w:t>
      </w:r>
      <w:proofErr w:type="gram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Указанный порядок распространяется и на случаи, когда государственная пошлина уплачена не в полном размере.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госпошлины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Размеры госпошлины за государственную регистрацию прав, ограничений (обременений), договоров, а также за внесение изменений в ЕГРН и иные регистрационные действия определены Налоговым кодексом.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Подробно ознакомиться с размерами госпошлины за государственную регистрацию прав можно на сайте </w:t>
      </w:r>
      <w:proofErr w:type="spell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(вкладка «Физическим лицам»- «Стоимость, реквизиты и образцы платежных документов» - «Размеры госпошлины за регистрацию прав»).  Также получить консультацию можно по бесплатному телефону </w:t>
      </w:r>
      <w:proofErr w:type="spellStart"/>
      <w:proofErr w:type="gram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колл</w:t>
      </w:r>
      <w:proofErr w:type="spell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proofErr w:type="gram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 8-800-100-34-34.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b/>
          <w:sz w:val="24"/>
          <w:szCs w:val="24"/>
          <w:lang w:eastAsia="ru-RU"/>
        </w:rPr>
        <w:t>В каких случаях можно вернуть уплаченную госпошлину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Уплаченная госпошлина подлежит возврату частично или полностью в следующих случаях: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- если уплачена пошлина в большем размере, чем это предусмотрено законодательством,  – возвращается сумма, равная разнице между уплаченным и установленным размером госпошлины;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лица, уплатившие госпошлину, отказываются от совершения юридически значимого действия до обращения в </w:t>
      </w:r>
      <w:proofErr w:type="spell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, возвращается полная сумма уплаченной госпошлины; 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 подано заявление о прекращении государственной регистрации на основании соответствующих заявлений сторон договора – возвращается половина уплаченной госпошлины. Возврат  государственной пошлины осуществляется на основании заявления плательщика или его доверенного лица  о возврате излишне уплаченных денежных средств либо на основании решения суда. 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возврате с указанием причин возврата подается плательщиком по месту обращения за </w:t>
      </w:r>
      <w:proofErr w:type="spell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госуслугой</w:t>
      </w:r>
      <w:proofErr w:type="spell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личном обращении или через представителя, а также путем почтового отправления. Лицо, которое произвело уплату за госпошлины за плательщика, не может претендовать на возврат уплаченных денежных средств.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Заявление о  возврате излишне уплаченных денежных средств  может быть подано в течение трех лет со дня оплаты указанной суммы. К заявлению нужно приложить подлинный документ об оплате госпошлины. В заявлении необходимо указать реквизиты для перечисления. Если заявителем является доверенное лицо — необходимо наличие доверенности на право получения денежных средств. Юридические лица  оформляют заявление на возврат на фирменном бланке. </w:t>
      </w:r>
    </w:p>
    <w:p w:rsid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вынесено решение об отказе </w:t>
      </w:r>
      <w:r w:rsidRPr="007A543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5438" w:rsidRPr="007A543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учетно-регистрационных действиях, </w:t>
      </w:r>
      <w:r w:rsidRPr="007A5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54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госпошлина не возвращается. 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граждан по вопросам возврата уплаченной госпошлины проводится в Управлении </w:t>
      </w:r>
      <w:proofErr w:type="spellStart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 xml:space="preserve"> в г. Ханты-Мансийске, а также в территориальных отделах  Управления в муниципалитетах Югры.  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b/>
          <w:sz w:val="24"/>
          <w:szCs w:val="24"/>
          <w:lang w:eastAsia="ru-RU"/>
        </w:rPr>
        <w:t>Как уменьшить госпошлину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Размер госпошлины можно значительно уменьшить, если подать документы  в электронном виде. При этом важно иметь в виду, что указанным преимуществом могут воспользоваться только физические лица. На юридических лиц данная норма не распространяется. Так, для физических лиц размер госпошлины за регистрацию права  собственности составит 1400 рублей вместо 2000.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b/>
          <w:sz w:val="24"/>
          <w:szCs w:val="24"/>
          <w:lang w:eastAsia="ru-RU"/>
        </w:rPr>
        <w:t>Кто освобождается от госпошлины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От уплаты государственной пошлины освобождаются: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- 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государственной регистрацией прав на недвижимое имущество и сделок с ним;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- физические лица, признаваемые малоимущими в соответствии с Жилищным кодексом Российской Федерации, за исключением государственной регистрации ограничений (обременений) прав на недвижимое имущество. Основанием для предоставления  льготы является решение уполномоченного органа (органа местного самоуправления) о признании заявителя малоимущим.</w:t>
      </w:r>
    </w:p>
    <w:p w:rsidR="00AE3348" w:rsidRP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- ветераны Великой Отечественной войны, инвалиды Великой Отечественной войны, бывшие узники фашистских концлагерей, гетто и другие.</w:t>
      </w:r>
    </w:p>
    <w:p w:rsidR="00AE3348" w:rsidRDefault="00AE3348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348">
        <w:rPr>
          <w:rFonts w:ascii="Times New Roman" w:eastAsia="Times New Roman" w:hAnsi="Times New Roman"/>
          <w:sz w:val="24"/>
          <w:szCs w:val="24"/>
          <w:lang w:eastAsia="ru-RU"/>
        </w:rPr>
        <w:t>Полный список отдельных категорий физических лиц и организаций, имеющих право на освобождение от госпошлины, прописан в Налоговом кодексе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1E69" w:rsidRDefault="009D1E69" w:rsidP="009D1E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9D1E69">
        <w:rPr>
          <w:rFonts w:ascii="Times New Roman" w:hAnsi="Times New Roman"/>
          <w:b/>
          <w:sz w:val="24"/>
          <w:szCs w:val="24"/>
        </w:rPr>
        <w:t xml:space="preserve"> целях исключения ошибок при расчете размера госпошлины </w:t>
      </w: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E69">
        <w:rPr>
          <w:rFonts w:ascii="Times New Roman" w:hAnsi="Times New Roman"/>
          <w:b/>
          <w:sz w:val="24"/>
          <w:szCs w:val="24"/>
        </w:rPr>
        <w:t>Югры рекомендует: не производить оплату пошлины до момента подачи документов через МФЦ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9D1E69" w:rsidRPr="009D1E69" w:rsidRDefault="009D1E69" w:rsidP="009D1E69">
      <w:pPr>
        <w:jc w:val="both"/>
        <w:rPr>
          <w:rFonts w:ascii="Times New Roman" w:hAnsi="Times New Roman"/>
          <w:sz w:val="24"/>
          <w:szCs w:val="24"/>
        </w:rPr>
      </w:pPr>
    </w:p>
    <w:p w:rsidR="009D1E69" w:rsidRPr="009D1E69" w:rsidRDefault="009D1E69" w:rsidP="009D1E69">
      <w:pPr>
        <w:jc w:val="both"/>
        <w:rPr>
          <w:rFonts w:ascii="Times New Roman" w:hAnsi="Times New Roman"/>
          <w:sz w:val="24"/>
          <w:szCs w:val="24"/>
        </w:rPr>
      </w:pPr>
      <w:r w:rsidRPr="009D1E69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9D1E6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D1E69">
        <w:rPr>
          <w:rFonts w:ascii="Times New Roman" w:hAnsi="Times New Roman"/>
          <w:sz w:val="24"/>
          <w:szCs w:val="24"/>
        </w:rPr>
        <w:t xml:space="preserve"> по ХМАО – Югре    </w:t>
      </w:r>
    </w:p>
    <w:p w:rsidR="009D1E69" w:rsidRPr="00AE3348" w:rsidRDefault="009D1E69" w:rsidP="00AE3348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1E69" w:rsidRPr="00AE334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443CE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256EF"/>
    <w:rsid w:val="00363F8C"/>
    <w:rsid w:val="003655BC"/>
    <w:rsid w:val="00373FF3"/>
    <w:rsid w:val="003A1506"/>
    <w:rsid w:val="003A67C9"/>
    <w:rsid w:val="003B3CDB"/>
    <w:rsid w:val="003D7D88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16A9"/>
    <w:rsid w:val="00786E6D"/>
    <w:rsid w:val="00797950"/>
    <w:rsid w:val="007A5438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B0B9C"/>
    <w:rsid w:val="008C6A48"/>
    <w:rsid w:val="008D61E7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D1E69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AE3348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70C3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95470"/>
    <w:rsid w:val="00FA2778"/>
    <w:rsid w:val="00FB51DE"/>
    <w:rsid w:val="00FD45A6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2EDA-0285-4723-BD0B-853B4645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8</cp:revision>
  <cp:lastPrinted>2019-12-16T09:57:00Z</cp:lastPrinted>
  <dcterms:created xsi:type="dcterms:W3CDTF">2019-12-11T10:16:00Z</dcterms:created>
  <dcterms:modified xsi:type="dcterms:W3CDTF">2020-01-27T12:25:00Z</dcterms:modified>
</cp:coreProperties>
</file>