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882A" w14:textId="77777777" w:rsidR="00370B29" w:rsidRPr="009E086E" w:rsidRDefault="00370B29" w:rsidP="005B1D48">
      <w:pPr>
        <w:autoSpaceDE w:val="0"/>
        <w:autoSpaceDN w:val="0"/>
        <w:adjustRightInd w:val="0"/>
        <w:ind w:left="0" w:firstLine="0"/>
        <w:rPr>
          <w:rFonts w:eastAsiaTheme="minorHAnsi"/>
          <w:sz w:val="16"/>
          <w:szCs w:val="16"/>
          <w:lang w:eastAsia="en-US"/>
        </w:rPr>
      </w:pPr>
    </w:p>
    <w:p w14:paraId="72A0CE0C" w14:textId="19A49CC9" w:rsidR="005425E9" w:rsidRPr="003A36A9" w:rsidRDefault="005425E9" w:rsidP="005B1D48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3A36A9">
        <w:rPr>
          <w:b/>
          <w:sz w:val="24"/>
          <w:szCs w:val="24"/>
        </w:rPr>
        <w:t>Дополнительные разъяснения обязательных</w:t>
      </w:r>
      <w:r w:rsidR="005B1D48">
        <w:rPr>
          <w:sz w:val="24"/>
          <w:szCs w:val="24"/>
        </w:rPr>
        <w:t xml:space="preserve"> </w:t>
      </w:r>
      <w:r w:rsidRPr="003A36A9">
        <w:rPr>
          <w:b/>
          <w:sz w:val="24"/>
          <w:szCs w:val="24"/>
        </w:rPr>
        <w:t xml:space="preserve">требований, установленных Ветеринарными правилами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реализации, утвержденными приказом Минсельхоза России от 24 ноября 2021 г. № 793 (далее – Правила), в части проведения ветеринарно - санитарной экспертизы (далее - ВСЭ) в отношении уловов водных биологических ресурсов </w:t>
      </w:r>
    </w:p>
    <w:p w14:paraId="1E0D86FE" w14:textId="77777777" w:rsidR="005425E9" w:rsidRPr="003A36A9" w:rsidRDefault="005425E9" w:rsidP="005425E9">
      <w:pPr>
        <w:spacing w:after="28" w:line="259" w:lineRule="auto"/>
        <w:ind w:left="0" w:firstLine="0"/>
        <w:jc w:val="left"/>
        <w:rPr>
          <w:sz w:val="24"/>
          <w:szCs w:val="24"/>
        </w:rPr>
      </w:pPr>
      <w:r w:rsidRPr="003A36A9">
        <w:rPr>
          <w:b/>
          <w:sz w:val="24"/>
          <w:szCs w:val="24"/>
        </w:rPr>
        <w:t xml:space="preserve"> </w:t>
      </w:r>
    </w:p>
    <w:p w14:paraId="08006FA8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>В соответствии с терминологией технического регламента Евразийского экономического   союза «О    безопасности    рыбы    и    рыбной    продукции» (ТР ЕАЭС 040/2016) (далее – ТР ЕАЭС 040/2016) уловы водных биологических ресурсов животного происхо</w:t>
      </w:r>
      <w:bookmarkStart w:id="0" w:name="_GoBack"/>
      <w:bookmarkEnd w:id="0"/>
      <w:r w:rsidRPr="003A36A9">
        <w:rPr>
          <w:sz w:val="24"/>
          <w:szCs w:val="24"/>
        </w:rPr>
        <w:t xml:space="preserve">ждения - это, в том числе рыба, водные беспозвоночные, извлеченные (выловленные) из естественной среды обитания. </w:t>
      </w:r>
    </w:p>
    <w:p w14:paraId="13C8280C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В понятие пищевой рыбной продукции включается рыба (в том числе живая рыба и рыба-сырец (свежая)), водные беспозвоночные (в том числе живые и свежие водные беспозвоночные), в том числе продукция из них, в непереработанном или переработанном (обработанном) виде, которые предназначены для употребления человеком в пищу. </w:t>
      </w:r>
    </w:p>
    <w:p w14:paraId="00B507B0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Исходя из указанных терминов, уловы водных биологических ресурсов, предназначенные для дальнейшего использования в пищу людям, являются пищевой рыбной продукцией. </w:t>
      </w:r>
    </w:p>
    <w:p w14:paraId="3BF4AEAC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Необходимость    проведения     ВСЭ     рыбы, водных     беспозвоночных и рыбной   продукции   из   них   в   момент   передачи   с   добывающего   судна к транспортному судну Правилами не установлена. </w:t>
      </w:r>
    </w:p>
    <w:p w14:paraId="34DDDE1E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В соответствии с абзацем четвертым пункта 2 Правил рыба, водные беспозвоночные    и    непереработанная    рыбная    продукция, произведенные на судах, подлежат   ВСЭ   после   доставки   их   на   берег   перед   выпуском в обращение. </w:t>
      </w:r>
    </w:p>
    <w:p w14:paraId="3E9EFDD7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Согласно ТР ЕАЭС 040/2016) под переработкой (обработкой) понимается термическая обработка (кроме замораживания и охлаждения), копчение, консервирование, созревание, посол, сушка, маринование, концентрирование, экстракция, экструзия или сочетание этих процессов. </w:t>
      </w:r>
    </w:p>
    <w:p w14:paraId="747CEBE2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Таким образом, ВСЭ может быть проведена в отношении рыбы, водных беспозвоночных и рыбной продукции, подвергнутых разделке, филетированию, охлаждению, заморозке после доставки на берег перед выпуском в обращение. </w:t>
      </w:r>
    </w:p>
    <w:p w14:paraId="77722194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Пунктом 8 Правил определено, что собственник (владелец) рыбы, водных беспозвоночных и рыбной продукции или его уполномоченный представитель (далее - владелец) для проведения ВСЭ обращается в орган или организацию, входящие в систему Государственной ветеринарной службы Российской Федерации, по своему выбору. </w:t>
      </w:r>
    </w:p>
    <w:p w14:paraId="707F1AEE" w14:textId="77777777" w:rsidR="005425E9" w:rsidRPr="003A36A9" w:rsidRDefault="005425E9" w:rsidP="005425E9">
      <w:pPr>
        <w:ind w:left="100" w:right="-2"/>
        <w:rPr>
          <w:sz w:val="24"/>
          <w:szCs w:val="24"/>
        </w:rPr>
      </w:pPr>
      <w:r w:rsidRPr="003A36A9">
        <w:rPr>
          <w:sz w:val="24"/>
          <w:szCs w:val="24"/>
        </w:rPr>
        <w:t xml:space="preserve">ВСЭ   непереработанной    пищевой    рыбной    продукции, полученной в труднодоступных местах, может быть проведена в любом органе или организации, входящих в систему Государственной ветеринарной службы Российской Федерации, по выбору владельца. </w:t>
      </w:r>
    </w:p>
    <w:p w14:paraId="57391984" w14:textId="77777777" w:rsidR="009A15E2" w:rsidRPr="003A36A9" w:rsidRDefault="009A15E2">
      <w:pPr>
        <w:rPr>
          <w:sz w:val="24"/>
          <w:szCs w:val="24"/>
        </w:rPr>
      </w:pPr>
    </w:p>
    <w:sectPr w:rsidR="009A15E2" w:rsidRPr="003A36A9" w:rsidSect="005B1D48">
      <w:pgSz w:w="11899" w:h="1684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79"/>
    <w:rsid w:val="00370B29"/>
    <w:rsid w:val="003A36A9"/>
    <w:rsid w:val="004E3A79"/>
    <w:rsid w:val="005425E9"/>
    <w:rsid w:val="005B1D48"/>
    <w:rsid w:val="009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10D1"/>
  <w15:chartTrackingRefBased/>
  <w15:docId w15:val="{48D07141-1FCD-4C1D-B714-F30781B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5E9"/>
    <w:pPr>
      <w:spacing w:after="13" w:line="269" w:lineRule="auto"/>
      <w:ind w:left="178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Оксана Александровна</dc:creator>
  <cp:keywords/>
  <dc:description/>
  <cp:lastModifiedBy>adm</cp:lastModifiedBy>
  <cp:revision>5</cp:revision>
  <dcterms:created xsi:type="dcterms:W3CDTF">2022-06-01T11:18:00Z</dcterms:created>
  <dcterms:modified xsi:type="dcterms:W3CDTF">2022-06-02T10:03:00Z</dcterms:modified>
</cp:coreProperties>
</file>